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8530B" w:rsidRDefault="00B8530B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8530B">
        <w:rPr>
          <w:rFonts w:ascii="Arial" w:hAnsi="Arial" w:cs="Arial"/>
          <w:b/>
          <w:bCs/>
          <w:sz w:val="28"/>
          <w:szCs w:val="28"/>
        </w:rPr>
        <w:t>FANNIE MAE</w:t>
      </w:r>
    </w:p>
    <w:p w:rsidR="003476B8" w:rsidRPr="003476B8" w:rsidRDefault="00B8530B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FNMA</w:t>
      </w:r>
    </w:p>
    <w:p w:rsidR="00EE21DF" w:rsidRPr="003476B8" w:rsidRDefault="00B8530B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8530B">
        <w:rPr>
          <w:rFonts w:ascii="Arial" w:hAnsi="Arial" w:cs="Arial"/>
          <w:b/>
          <w:bCs/>
          <w:sz w:val="28"/>
          <w:szCs w:val="28"/>
        </w:rPr>
        <w:t>US3135861090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B8530B">
        <w:rPr>
          <w:rFonts w:ascii="Arial" w:hAnsi="Arial" w:cs="Arial"/>
          <w:bCs/>
        </w:rPr>
        <w:t>1</w:t>
      </w:r>
      <w:r w:rsidR="00B8530B">
        <w:rPr>
          <w:rFonts w:ascii="Arial" w:hAnsi="Arial" w:cs="Arial"/>
        </w:rPr>
        <w:t xml:space="preserve"> de febrero de 1987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EE21DF" w:rsidRDefault="00B8530B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proofErr w:type="spellStart"/>
      <w:r w:rsidRPr="00B8530B">
        <w:rPr>
          <w:rFonts w:ascii="Arial" w:hAnsi="Arial" w:cs="Arial"/>
          <w:bCs/>
        </w:rPr>
        <w:t>Fannie</w:t>
      </w:r>
      <w:proofErr w:type="spellEnd"/>
      <w:r w:rsidRPr="00B8530B">
        <w:rPr>
          <w:rFonts w:ascii="Arial" w:hAnsi="Arial" w:cs="Arial"/>
          <w:bCs/>
        </w:rPr>
        <w:t xml:space="preserve"> </w:t>
      </w:r>
      <w:proofErr w:type="spellStart"/>
      <w:r w:rsidRPr="00B8530B">
        <w:rPr>
          <w:rFonts w:ascii="Arial" w:hAnsi="Arial" w:cs="Arial"/>
          <w:bCs/>
        </w:rPr>
        <w:t>Mae</w:t>
      </w:r>
      <w:proofErr w:type="spellEnd"/>
      <w:r w:rsidRPr="00B8530B">
        <w:rPr>
          <w:rFonts w:ascii="Arial" w:hAnsi="Arial" w:cs="Arial"/>
          <w:bCs/>
        </w:rPr>
        <w:t xml:space="preserve"> compra y conserva hipotecas, y emite y vende valores garantizados por cédulas hipotecarias para facilitar la adquisición de viviendas por estadounidenses con ingresos bajos a medios. Fue fundada por el Congreso de los Estados Unidos, pero se hizo pública en 1970.</w:t>
      </w:r>
      <w:r w:rsidRPr="00B8530B">
        <w:rPr>
          <w:rFonts w:ascii="Arial" w:hAnsi="Arial" w:cs="Arial"/>
          <w:b/>
          <w:bCs/>
        </w:rPr>
        <w:t xml:space="preserve"> </w:t>
      </w: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Pr="00B8530B" w:rsidRDefault="003476B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B8530B">
        <w:rPr>
          <w:rFonts w:ascii="Arial" w:hAnsi="Arial" w:cs="Arial"/>
          <w:lang w:val="en-US"/>
        </w:rPr>
        <w:t>Dirección</w:t>
      </w:r>
      <w:proofErr w:type="spellEnd"/>
      <w:r w:rsidRPr="00B8530B">
        <w:rPr>
          <w:rFonts w:ascii="Arial" w:hAnsi="Arial" w:cs="Arial"/>
          <w:lang w:val="en-US"/>
        </w:rPr>
        <w:t xml:space="preserve">: </w:t>
      </w:r>
      <w:r w:rsidR="00B8530B" w:rsidRPr="00B8530B">
        <w:rPr>
          <w:rFonts w:ascii="Arial" w:hAnsi="Arial" w:cs="Arial"/>
          <w:lang w:val="en-US"/>
        </w:rPr>
        <w:t>3900 Wisconsin Avenue NW, Washington, DC 20016-2892, United States.</w:t>
      </w:r>
    </w:p>
    <w:p w:rsidR="00942979" w:rsidRPr="003476B8" w:rsidRDefault="00B8530B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Teléfono: 1-202-752-7000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Sitio Web:</w:t>
      </w:r>
      <w:r w:rsidRPr="003476B8">
        <w:rPr>
          <w:rFonts w:ascii="Arial" w:hAnsi="Arial" w:cs="Arial"/>
        </w:rPr>
        <w:tab/>
      </w:r>
      <w:r w:rsidR="00B8530B">
        <w:rPr>
          <w:rFonts w:ascii="Arial" w:hAnsi="Arial" w:cs="Arial"/>
        </w:rPr>
        <w:t>www.fanniemae.com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C3BA5"/>
    <w:rsid w:val="003476B8"/>
    <w:rsid w:val="00520C86"/>
    <w:rsid w:val="007B1788"/>
    <w:rsid w:val="00942979"/>
    <w:rsid w:val="00A05770"/>
    <w:rsid w:val="00B8530B"/>
    <w:rsid w:val="00C5756F"/>
    <w:rsid w:val="00C9669C"/>
    <w:rsid w:val="00DF14F3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2016-03-30T20:53:00Z</dcterms:created>
  <dcterms:modified xsi:type="dcterms:W3CDTF">2016-03-30T20:53:00Z</dcterms:modified>
</cp:coreProperties>
</file>